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ORIENTAÇÕES GERAIS DE SUBMISSÃO E APRESENTAÇÃO DE TRABALHOS</w:t>
      </w:r>
    </w:p>
    <w:p w:rsidR="00000000" w:rsidDel="00000000" w:rsidP="00000000" w:rsidRDefault="00000000" w:rsidRPr="00000000" w14:paraId="00000002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V Congresso de Inovação e Metodologias no Ensino Superior e Tecnológico</w:t>
      </w:r>
    </w:p>
    <w:p w:rsidR="00000000" w:rsidDel="00000000" w:rsidP="00000000" w:rsidRDefault="00000000" w:rsidRPr="00000000" w14:paraId="00000003">
      <w:pPr>
        <w:spacing w:after="280" w:before="280" w:lineRule="auto"/>
        <w:jc w:val="both"/>
        <w:rPr>
          <w:rFonts w:ascii="Times New Roman" w:cs="Times New Roman" w:eastAsia="Times New Roman" w:hAnsi="Times New Roman"/>
          <w:color w:val="000000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A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comissão interinstitucional de organização do V Congresso de Inovação e Metodologias no Ensino Superior e Tecnológico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torna públic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a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as orientações gerais de submissão e apresentação de trabalhos para 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evento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que será realizado nos dias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28, 29 e 30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 de abril de 20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20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, na Universidade Federal de Lavras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– </w:t>
      </w:r>
      <w:r w:rsidDel="00000000" w:rsidR="00000000" w:rsidRPr="00000000">
        <w:rPr>
          <w:rFonts w:ascii="Times New Roman" w:cs="Times New Roman" w:eastAsia="Times New Roman" w:hAnsi="Times New Roman"/>
          <w:color w:val="000000"/>
          <w:highlight w:val="white"/>
          <w:rtl w:val="0"/>
        </w:rPr>
        <w:t xml:space="preserve">cidade de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Lavras, Minas Gerais.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color w:val="00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766633" cy="514708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9" name="Shape 9"/>
                      <wps:spPr>
                        <a:xfrm>
                          <a:off x="2475384" y="3532662"/>
                          <a:ext cx="5741233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72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1. 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DISPOSIÇÕES GERAIS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165100</wp:posOffset>
                </wp:positionH>
                <wp:positionV relativeFrom="paragraph">
                  <wp:posOffset>0</wp:posOffset>
                </wp:positionV>
                <wp:extent cx="5766633" cy="514708"/>
                <wp:effectExtent b="0" l="0" r="0" t="0"/>
                <wp:wrapNone/>
                <wp:docPr id="8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766633" cy="51470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0" w:firstLine="283.46456692913375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Serão aceitos trabalhos nas seguintes categorias: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Resultado de pesquisa (relato de experiência, ensaio, revisão de literatura, pesquisa empírica etc.);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Recursos Educacionais;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Portfólio;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LabDocências;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Outros.</w:t>
      </w:r>
      <w:r w:rsidDel="00000000" w:rsidR="00000000" w:rsidRPr="00000000">
        <w:rPr>
          <w:rFonts w:ascii="Times New Roman" w:cs="Times New Roman" w:eastAsia="Times New Roman" w:hAnsi="Times New Roman"/>
          <w:highlight w:val="red"/>
          <w:rtl w:val="0"/>
        </w:rPr>
        <w:t xml:space="preserve">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red"/>
          <w:u w:val="non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red"/>
          <w:rtl w:val="0"/>
        </w:rPr>
        <w:t xml:space="preserve">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ind w:left="283.46456692913375" w:firstLine="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1.2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 Para a categoria “Resultado de pesquisa” podem ser submetidos artigos completos ou resumos expandidos. As demais categorias devem seguir a padronização apresentada no item 3 deste documento.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ind w:left="720" w:firstLine="0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trabalhos de todas as categorias deverão ser submetidos pela plataforma de submissões, pelo seguinte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https://congressos.ufmg.br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.53543307086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É desejável que os trabalhos sejam acompanhados de um vídeo de apresentação/divulgação ou de um info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gráfico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Podem conter imagens do(s) autor(es) e/ou imagens representativas do trabalho. Os ví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deos devem ter até dois minutos e podem ser gravados com celular.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 vídeo deve ser postado pelos próprios autores no YouTube ou no Vimeo, sendo informado no formulário de inscrição apenas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para acesso ao vídeo. Os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links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serão publicados no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Congresso e demais canais de comunicação do evento para divulgação dos trabalhos entre os participantes e o público em geral.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.53543307086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trabalhos submetidos não poderão ter sido publicados, tampouco se encontrar em avaliação para publicação por outra conferência.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hanging="1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1.6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Deve-se utilizar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template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/modelo indicado em cada categoria, exceto para categoria “Outros”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cuja formatação é livre. Os trabalhos da categoria “Portfólio” devem utilizar a folha de rosto/capa disponível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no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do evento.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436.53543307086625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1.7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arquivos devem ser submetidos sem identificação de autores e da instituição de vínculo, garantindo a avaliação às cegas pelos pares, exceto os arquivos da categoria “Portfólio”. Faz-se imprescindível salvar o texto sem identificação dos autores e remover qualquer informação do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software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que identifique o/a autor/a.</w:t>
      </w:r>
    </w:p>
    <w:p w:rsidR="00000000" w:rsidDel="00000000" w:rsidP="00000000" w:rsidRDefault="00000000" w:rsidRPr="00000000" w14:paraId="00000019">
      <w:pPr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1.8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 autor poderá submeter até três trabalhos, sendo apenas um deles como autor principal e os demais como co-autor.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1.9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autoria de cada trabalho é limitada a até 5 autores no total.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1.10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trabalhos devem indicar o eixo temático constante no item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5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documento. No caso das submissões na categoria “Portfólio”, o eixo temático deve ser obrigatoriamente “Portfólio”. 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283.46456692913375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1.11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revisão linguística é de inteira responsabilidade do(s) autor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es), bem como o atendimento às normas da Associação Brasileira de Normas Técnicas (ABNT). </w:t>
      </w:r>
    </w:p>
    <w:p w:rsidR="00000000" w:rsidDel="00000000" w:rsidP="00000000" w:rsidRDefault="00000000" w:rsidRPr="00000000" w14:paraId="00000021">
      <w:pPr>
        <w:spacing w:after="280" w:before="280" w:lineRule="auto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939020" cy="526378"/>
                <wp:effectExtent b="0" l="0" r="0" t="0"/>
                <wp:wrapNone/>
                <wp:docPr id="7" name=""/>
                <a:graphic>
                  <a:graphicData uri="http://schemas.microsoft.com/office/word/2010/wordprocessingShape">
                    <wps:wsp>
                      <wps:cNvSpPr/>
                      <wps:cNvPr id="8" name="Shape 8"/>
                      <wps:spPr>
                        <a:xfrm>
                          <a:off x="2389190" y="3532662"/>
                          <a:ext cx="5913620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2. CERTIFICADOS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25401</wp:posOffset>
                </wp:positionH>
                <wp:positionV relativeFrom="paragraph">
                  <wp:posOffset>12700</wp:posOffset>
                </wp:positionV>
                <wp:extent cx="5939020" cy="526378"/>
                <wp:effectExtent b="0" l="0" r="0" t="0"/>
                <wp:wrapNone/>
                <wp:docPr id="7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020" cy="5263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2">
      <w:pPr>
        <w:spacing w:after="280" w:before="280" w:lineRule="auto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2.1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emissão dos certificados do V CIM (participação, ouvinte, apresentação de trabalho e oficina) está condicionada à inscrição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 evento.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endereço do site do congresso será disponibilizado 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 breve.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both"/>
        <w:rPr>
          <w:rFonts w:ascii="Noto Sans Symbols" w:cs="Noto Sans Symbols" w:eastAsia="Noto Sans Symbols" w:hAnsi="Noto Sans Symbols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Os certificados de apresentação serão emitidos apenas aos autores que socializarem seus respectivos trabalhos e assinarem lista de presença, conforme data divulgada pela organização do V CIM.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280" w:line="240" w:lineRule="auto"/>
        <w:ind w:left="0" w:right="0" w:firstLine="0"/>
        <w:jc w:val="left"/>
        <w:rPr>
          <w:rFonts w:ascii="Noto Sans Symbols" w:cs="Noto Sans Symbols" w:eastAsia="Noto Sans Symbols" w:hAnsi="Noto Sans Symbols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2.3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Todas as orientações necessárias para a submissão se encontram neste arquivo, leia-o com atenção. Em caso de dúvidas, gentileza entrar em contato com a Comissão Editorial, via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e-mail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cim.submissoes@gmail.com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</w:t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5732145</wp:posOffset>
                </wp:positionH>
                <wp:positionV relativeFrom="paragraph">
                  <wp:posOffset>17145</wp:posOffset>
                </wp:positionV>
                <wp:extent cx="930275" cy="37846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11" name="Shape 11"/>
                      <wps:spPr>
                        <a:xfrm>
                          <a:off x="4893563" y="3603470"/>
                          <a:ext cx="904875" cy="353060"/>
                        </a:xfrm>
                        <a:prstGeom prst="chevron">
                          <a:avLst>
                            <a:gd fmla="val 50000" name="adj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14"/>
                                <w:vertAlign w:val="baseline"/>
                              </w:rPr>
                              <w:t xml:space="preserve">Atenção!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5732145</wp:posOffset>
                </wp:positionH>
                <wp:positionV relativeFrom="paragraph">
                  <wp:posOffset>17145</wp:posOffset>
                </wp:positionV>
                <wp:extent cx="930275" cy="378460"/>
                <wp:effectExtent b="0" l="0" r="0" t="0"/>
                <wp:wrapNone/>
                <wp:docPr id="10" name="image14.png"/>
                <a:graphic>
                  <a:graphicData uri="http://schemas.openxmlformats.org/drawingml/2006/picture">
                    <pic:pic>
                      <pic:nvPicPr>
                        <pic:cNvPr id="0" name="image14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0275" cy="37846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6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39020" cy="526378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10" name="Shape 10"/>
                      <wps:spPr>
                        <a:xfrm>
                          <a:off x="2389190" y="3532662"/>
                          <a:ext cx="5913620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                                             3. NORMAS ÉTICAS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101601</wp:posOffset>
                </wp:positionH>
                <wp:positionV relativeFrom="paragraph">
                  <wp:posOffset>0</wp:posOffset>
                </wp:positionV>
                <wp:extent cx="5939020" cy="526378"/>
                <wp:effectExtent b="0" l="0" r="0" t="0"/>
                <wp:wrapNone/>
                <wp:docPr id="9" name="image13.png"/>
                <a:graphic>
                  <a:graphicData uri="http://schemas.openxmlformats.org/drawingml/2006/picture">
                    <pic:pic>
                      <pic:nvPicPr>
                        <pic:cNvPr id="0" name="image1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020" cy="526378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27">
      <w:pPr>
        <w:spacing w:after="280" w:before="280" w:lineRule="auto"/>
        <w:ind w:left="36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280" w:before="28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Estão isentos de Comitê de Ética os trabalhos desenvolvidos em sala de aula ou como resultantes de atividades didáticas. Para tanto, deve-se respeitar os princípios que regem a pesquisa científica com seres humanos e devem citar essas informações em nota de rodapé na página de introdução do trabalho.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Mais detalhes nas Resolução n° 510/2016 e Resolução n° 466/2012. 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8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demais trabalhos científicos que requerem para sua realização um público-alvo de seres humanos/animais devem ser avaliados por um Comitê de Ética antes de serem submetidos ao Congresso.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3.3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trabalhos que contenham entrevistas (exceto pesquisa de opinião pública sem identificação dos respondentes) devem apresentar como documentos suplementares o Termo de Consentimento Livre e Esclarecido assinado por cada entrevistado. 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Caso o trabalho contenha imagens de terceiros, faz-se necessária a autorização de uso de imagens. Tal documento deve ser postado no sistema de submissão de trabalho, como arquivo suplementar. É vedada a exibição de imagens de crianças.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3.5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 Comitê Editorial do Congresso de Inovação e Metodologias no Ensino Superior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Tecnológico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adota o respeito aos aspectos éticos da pesquisa científica como um dos critérios de seleção dos trabalhos. Quando oportuno, pode solicitar novas informações e adequações nos trabalhos quanto aos aspectos éticos.   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114300" distR="114300">
                <wp:extent cx="5939020" cy="526378"/>
                <wp:effectExtent b="0" l="0" r="0" t="0"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389190" y="3532662"/>
                          <a:ext cx="5913620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4. PADRONIZAÇÃO DE TRABALHOS DA CATEGORIA RESULTADOS DE PESQUISA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939020" cy="526378"/>
                <wp:effectExtent b="0" l="0" r="0" t="0"/>
                <wp:docPr id="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020" cy="52637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80" w:before="0" w:line="240" w:lineRule="auto"/>
        <w:ind w:left="720" w:right="0" w:hanging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4.1 Resumo expandido</w:t>
      </w:r>
    </w:p>
    <w:tbl>
      <w:tblPr>
        <w:tblStyle w:val="Table1"/>
        <w:tblW w:w="9338.0" w:type="dxa"/>
        <w:jc w:val="left"/>
        <w:tblInd w:w="0.0" w:type="dxa"/>
        <w:tblBorders>
          <w:top w:color="a5a5a5" w:space="0" w:sz="4" w:val="single"/>
          <w:left w:color="4472c4" w:space="0" w:sz="4" w:val="single"/>
          <w:bottom w:color="a5a5a5" w:space="0" w:sz="4" w:val="single"/>
          <w:right w:color="4472c4" w:space="0" w:sz="4" w:val="single"/>
          <w:insideH w:color="c9c9c9" w:space="0" w:sz="4" w:val="single"/>
          <w:insideV w:color="000000" w:space="0" w:sz="4" w:val="single"/>
        </w:tblBorders>
        <w:tblLayout w:type="fixed"/>
        <w:tblLook w:val="04A0"/>
      </w:tblPr>
      <w:tblGrid>
        <w:gridCol w:w="2122"/>
        <w:gridCol w:w="7216"/>
        <w:tblGridChange w:id="0">
          <w:tblGrid>
            <w:gridCol w:w="2122"/>
            <w:gridCol w:w="7216"/>
          </w:tblGrid>
        </w:tblGridChange>
      </w:tblGrid>
      <w:tr>
        <w:tc>
          <w:tcPr/>
          <w:p w:rsidR="00000000" w:rsidDel="00000000" w:rsidP="00000000" w:rsidRDefault="00000000" w:rsidRPr="00000000" w14:paraId="00000034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O que é? </w:t>
            </w:r>
          </w:p>
        </w:tc>
        <w:tc>
          <w:tcPr/>
          <w:p w:rsidR="00000000" w:rsidDel="00000000" w:rsidP="00000000" w:rsidRDefault="00000000" w:rsidRPr="00000000" w14:paraId="00000035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Resumo expandido que contempla a categoria “Resultado de pesquisa”.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36">
            <w:pPr>
              <w:spacing w:after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before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Qual formato? </w:t>
            </w:r>
          </w:p>
        </w:tc>
        <w:tc>
          <w:tcPr/>
          <w:p w:rsidR="00000000" w:rsidDel="00000000" w:rsidP="00000000" w:rsidRDefault="00000000" w:rsidRPr="00000000" w14:paraId="0000003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 do V CIM Resumo Expandido de Resultado de  Pesquisa.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Resumo: em até 200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palavras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, apresentando brevemente o trabalho, seus objetivos, referencial, metodologia e resultados.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C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Texto: deve conter introdução, referencial teórico, metodologia/procedimentos, análise/discussão dos resultados,  considerações finais e referências; mínimo de 1.000 e máximo de 1.500 palavras,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incluindo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as referências.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Formatos de arquivo Word (.doc), BrOffice (.odt) ou .rtf.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Fonte Arial, tamanho 11pt.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2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Parágrafo moderno (texto todo na margem esquerda e o parágrafo marcado por dois espaços entre eles); alinhamento justificado; espaçamento entre linhas 1,5; margens esquerda e superior de 3 cm e direita e inferior de 2 cm; apresentação dos títulos das seções numeradas.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Citações e referências devem seguir as normas da Associação Brasileira de Normas Técnicas (ABNT).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spacing w:after="280" w:before="280" w:lineRule="auto"/>
        <w:jc w:val="center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280" w:before="28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4.2 Artigo completo</w:t>
      </w:r>
    </w:p>
    <w:tbl>
      <w:tblPr>
        <w:tblStyle w:val="Table2"/>
        <w:tblW w:w="9338.0" w:type="dxa"/>
        <w:jc w:val="left"/>
        <w:tblInd w:w="0.0" w:type="dxa"/>
        <w:tblBorders>
          <w:top w:color="a5a5a5" w:space="0" w:sz="4" w:val="single"/>
          <w:left w:color="4472c4" w:space="0" w:sz="4" w:val="single"/>
          <w:bottom w:color="a5a5a5" w:space="0" w:sz="4" w:val="single"/>
          <w:right w:color="4472c4" w:space="0" w:sz="4" w:val="single"/>
          <w:insideH w:color="c9c9c9" w:space="0" w:sz="4" w:val="single"/>
          <w:insideV w:color="000000" w:space="0" w:sz="4" w:val="single"/>
        </w:tblBorders>
        <w:tblLayout w:type="fixed"/>
        <w:tblLook w:val="04A0"/>
      </w:tblPr>
      <w:tblGrid>
        <w:gridCol w:w="2122"/>
        <w:gridCol w:w="7216"/>
        <w:tblGridChange w:id="0">
          <w:tblGrid>
            <w:gridCol w:w="2122"/>
            <w:gridCol w:w="7216"/>
          </w:tblGrid>
        </w:tblGridChange>
      </w:tblGrid>
      <w:tr>
        <w:tc>
          <w:tcPr/>
          <w:p w:rsidR="00000000" w:rsidDel="00000000" w:rsidP="00000000" w:rsidRDefault="00000000" w:rsidRPr="00000000" w14:paraId="00000047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O que é? </w:t>
            </w:r>
          </w:p>
        </w:tc>
        <w:tc>
          <w:tcPr/>
          <w:p w:rsidR="00000000" w:rsidDel="00000000" w:rsidP="00000000" w:rsidRDefault="00000000" w:rsidRPr="00000000" w14:paraId="00000048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Trabalho escrito que contempla artigo científico da categoria “Resultados de Pesquisa”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highlight w:val="white"/>
                <w:rtl w:val="0"/>
              </w:rPr>
              <w:t xml:space="preserve">(relato de experiência, ensaio, revisão de literatura, pesquisa empírica etc.).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49">
            <w:pPr>
              <w:spacing w:after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A">
            <w:pPr>
              <w:spacing w:before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Qual formato? </w:t>
            </w:r>
          </w:p>
        </w:tc>
        <w:tc>
          <w:tcPr/>
          <w:p w:rsidR="00000000" w:rsidDel="00000000" w:rsidP="00000000" w:rsidRDefault="00000000" w:rsidRPr="00000000" w14:paraId="0000004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 do V CIM Artigo Completo.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Resumo: em até 200 palavras, apresentando brevemente o trabalho, seus objetivos, referencial, metodologia e resultados.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F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Texto: deve conter introdução, referencial teórico, metodologia/descrição, análise/discussão, considerações finais e referências; mínimo de 2.500 palavras e máximo de 3.500 palavras, não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incluindo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as referências.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Formatos de arquivo Word (.doc), BrOffice (.odt) ou .rtf.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Fonte Arial, tamanho 11pt.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Parágrafo moderno (texto todo na margem esquerda e o parágrafo marcado por dois espaços entre eles); alinhamento justificado; espaçamento entre linhas 1,5; margens esquerda e superior de 3 cm e direita e inferior de 2 cm; apresentação dos títulos das seções numeradas;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7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Citações e referências devem seguir as normas da Associação Brasileira de Normas Técnicas (ABNT). </w:t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Atenção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!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</w:rPr>
              <w:drawing>
                <wp:inline distB="0" distT="0" distL="114300" distR="114300">
                  <wp:extent cx="624636" cy="607552"/>
                  <wp:effectExtent b="0" l="0" r="0" t="0"/>
                  <wp:docPr id="12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11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4636" cy="607552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 do V CIM Artigo Completo (disponível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site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 evento);</w:t>
            </w:r>
          </w:p>
          <w:p w:rsidR="00000000" w:rsidDel="00000000" w:rsidP="00000000" w:rsidRDefault="00000000" w:rsidRPr="00000000" w14:paraId="0000005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Não deve haver identificação dos autores no trabalho; </w:t>
            </w:r>
          </w:p>
          <w:p w:rsidR="00000000" w:rsidDel="00000000" w:rsidP="00000000" w:rsidRDefault="00000000" w:rsidRPr="00000000" w14:paraId="0000005B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Eixo Temático deve ser explicitado; </w:t>
            </w:r>
          </w:p>
          <w:p w:rsidR="00000000" w:rsidDel="00000000" w:rsidP="00000000" w:rsidRDefault="00000000" w:rsidRPr="00000000" w14:paraId="0000005C">
            <w:pPr>
              <w:numPr>
                <w:ilvl w:val="0"/>
                <w:numId w:val="4"/>
              </w:numPr>
              <w:spacing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Cada trabalho poderá ter, no máximo, 5 (cinco) autores.</w:t>
            </w:r>
          </w:p>
        </w:tc>
      </w:tr>
    </w:tbl>
    <w:p w:rsidR="00000000" w:rsidDel="00000000" w:rsidP="00000000" w:rsidRDefault="00000000" w:rsidRPr="00000000" w14:paraId="0000005D">
      <w:pPr>
        <w:spacing w:after="280" w:before="2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280" w:lineRule="auto"/>
        <w:ind w:left="72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</w:rPr>
        <mc:AlternateContent>
          <mc:Choice Requires="wpg">
            <w:drawing>
              <wp:inline distB="0" distT="0" distL="114300" distR="114300">
                <wp:extent cx="5939020" cy="514779"/>
                <wp:effectExtent b="0" l="0" r="0" t="0"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2389190" y="3532662"/>
                          <a:ext cx="5913620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5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PADRONIZAÇÃO DOS TRABALHOS DAS DEMAIS CATEGORIAS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drawing>
              <wp:inline distB="0" distT="0" distL="114300" distR="114300">
                <wp:extent cx="5939020" cy="514779"/>
                <wp:effectExtent b="0" l="0" r="0" t="0"/>
                <wp:docPr id="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020" cy="514779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120" w:before="28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5.1 Recursos Educacionais</w:t>
      </w:r>
    </w:p>
    <w:tbl>
      <w:tblPr>
        <w:tblStyle w:val="Table3"/>
        <w:tblW w:w="9338.0" w:type="dxa"/>
        <w:jc w:val="left"/>
        <w:tblInd w:w="0.0" w:type="dxa"/>
        <w:tblBorders>
          <w:top w:color="a5a5a5" w:space="0" w:sz="4" w:val="single"/>
          <w:left w:color="4472c4" w:space="0" w:sz="4" w:val="single"/>
          <w:bottom w:color="a5a5a5" w:space="0" w:sz="4" w:val="single"/>
          <w:right w:color="4472c4" w:space="0" w:sz="4" w:val="single"/>
          <w:insideH w:color="c9c9c9" w:space="0" w:sz="4" w:val="single"/>
          <w:insideV w:color="000000" w:space="0" w:sz="4" w:val="single"/>
        </w:tblBorders>
        <w:tblLayout w:type="fixed"/>
        <w:tblLook w:val="04A0"/>
      </w:tblPr>
      <w:tblGrid>
        <w:gridCol w:w="2122"/>
        <w:gridCol w:w="7216"/>
        <w:tblGridChange w:id="0">
          <w:tblGrid>
            <w:gridCol w:w="2122"/>
            <w:gridCol w:w="7216"/>
          </w:tblGrid>
        </w:tblGridChange>
      </w:tblGrid>
      <w:tr>
        <w:tc>
          <w:tcPr/>
          <w:p w:rsidR="00000000" w:rsidDel="00000000" w:rsidP="00000000" w:rsidRDefault="00000000" w:rsidRPr="00000000" w14:paraId="00000060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O que é? </w:t>
            </w:r>
          </w:p>
        </w:tc>
        <w:tc>
          <w:tcPr/>
          <w:p w:rsidR="00000000" w:rsidDel="00000000" w:rsidP="00000000" w:rsidRDefault="00000000" w:rsidRPr="00000000" w14:paraId="00000061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Utiliza-se a definição de recurso educacional, baseada na concepção da Unesco, como “materiais de ensino, aprendizagem e pesquisa em qualquer suporte ou mídia”. Tais recursos podem “incluir cursos completos, partes de cursos, módulos, livros didáticos, artigos de pesquisa, vídeos, testes, software, e qualquer outra ferramenta, material ou técnica que possa apoiar o acesso ao conhecimento.”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62">
            <w:pPr>
              <w:spacing w:after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3">
            <w:pPr>
              <w:spacing w:before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Qual formato?</w:t>
            </w:r>
          </w:p>
        </w:tc>
        <w:tc>
          <w:tcPr/>
          <w:p w:rsidR="00000000" w:rsidDel="00000000" w:rsidP="00000000" w:rsidRDefault="00000000" w:rsidRPr="00000000" w14:paraId="0000006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 do V CIM Recursos Educacionais.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Resumo: em até 150 palavras.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Texto: deve conter introdução, descrição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recurso;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objetivos educacionais; justificativa (embasamentos teórico e prático); contexto de utilização; resultados e avaliação da aplicação; dimensão da inovação proposta (explicitar os elementos inovadores); ilustração do recurso educacional (fotos, prints, imagens etc.);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ou arquivo do recurso educacional anexado.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Os textos devem ser enviados em formato de arquivo Word (.doc), BrOffice (.odt) ou .rtf.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Fonte Arial, tamanho 11pt.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Parágrafo moderno (texto todo na margem esquerda e o parágrafo marcado por dois espaços entre eles), alinhamento justificado, espaçamento entre linhas 1,5 e margens esquerda e superior de 3 cm e direita e inferior de 2 cm, apresentação dos títulos das seções primárias e secundárias numeradas.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0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Texto com até 1.500  palavras, sem considerar as referências e o resumo.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Citações e referências devem seguir as normas da Associação Brasileira de Normas Técnicas (ABNT).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texto deverá ser postado na plataforma de submissão de trabalhos acompanhado pelo arquivo ou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link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 respectivo recurso educacional. 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6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É imprescindível a indicação dos equipamentos necessários para apresentação do recurso nos dias do evento.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8">
            <w:pPr>
              <w:spacing w:after="120" w:lineRule="auto"/>
              <w:jc w:val="both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Os arquivos referentes aos recursos educacionais devem ser submetidos como “documentos suplementares” na plataforma do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Open Conference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</w:tc>
      </w:tr>
      <w:tr>
        <w:tc>
          <w:tcPr/>
          <w:p w:rsidR="00000000" w:rsidDel="00000000" w:rsidP="00000000" w:rsidRDefault="00000000" w:rsidRPr="00000000" w14:paraId="00000079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Atenção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rtl w:val="0"/>
              </w:rPr>
              <w:t xml:space="preserve">!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</w:rPr>
              <w:drawing>
                <wp:inline distB="0" distT="0" distL="114300" distR="114300">
                  <wp:extent cx="625251" cy="543870"/>
                  <wp:effectExtent b="0" l="0" r="0" t="0"/>
                  <wp:docPr id="14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13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5251" cy="54387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7A">
            <w:pPr>
              <w:numPr>
                <w:ilvl w:val="0"/>
                <w:numId w:val="4"/>
              </w:numPr>
              <w:spacing w:after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 do V CIM Recursos Educacionais; </w:t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4"/>
              </w:numPr>
              <w:spacing w:after="0"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Eixo Temático deve ser explicitado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/modelo; </w:t>
            </w:r>
          </w:p>
          <w:p w:rsidR="00000000" w:rsidDel="00000000" w:rsidP="00000000" w:rsidRDefault="00000000" w:rsidRPr="00000000" w14:paraId="0000007C">
            <w:pPr>
              <w:numPr>
                <w:ilvl w:val="0"/>
                <w:numId w:val="4"/>
              </w:numPr>
              <w:spacing w:before="0" w:lineRule="auto"/>
              <w:ind w:left="720" w:hanging="360"/>
              <w:rPr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Cada trabalho poderá ter, no máximo, 5 (cinco) autores. </w:t>
            </w:r>
          </w:p>
        </w:tc>
      </w:tr>
    </w:tbl>
    <w:p w:rsidR="00000000" w:rsidDel="00000000" w:rsidP="00000000" w:rsidRDefault="00000000" w:rsidRPr="00000000" w14:paraId="0000007D">
      <w:pPr>
        <w:spacing w:after="280" w:before="280" w:lineRule="auto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280" w:before="28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5.2 Portfólio acadêmico (trajetórias discentes e docentes)</w:t>
      </w:r>
    </w:p>
    <w:tbl>
      <w:tblPr>
        <w:tblStyle w:val="Table4"/>
        <w:tblW w:w="9348.0" w:type="dxa"/>
        <w:jc w:val="left"/>
        <w:tblInd w:w="0.0" w:type="dxa"/>
        <w:tblBorders>
          <w:top w:color="a5a5a5" w:space="0" w:sz="4" w:val="single"/>
          <w:left w:color="4472c4" w:space="0" w:sz="4" w:val="single"/>
          <w:bottom w:color="a5a5a5" w:space="0" w:sz="4" w:val="single"/>
          <w:right w:color="4472c4" w:space="0" w:sz="4" w:val="single"/>
          <w:insideH w:color="c9c9c9" w:space="0" w:sz="4" w:val="single"/>
          <w:insideV w:color="000000" w:space="0" w:sz="4" w:val="single"/>
        </w:tblBorders>
        <w:tblLayout w:type="fixed"/>
        <w:tblLook w:val="04A0"/>
      </w:tblPr>
      <w:tblGrid>
        <w:gridCol w:w="2110"/>
        <w:gridCol w:w="3560"/>
        <w:gridCol w:w="3678"/>
        <w:tblGridChange w:id="0">
          <w:tblGrid>
            <w:gridCol w:w="2110"/>
            <w:gridCol w:w="3560"/>
            <w:gridCol w:w="3678"/>
          </w:tblGrid>
        </w:tblGridChange>
      </w:tblGrid>
      <w:tr>
        <w:tc>
          <w:tcPr/>
          <w:p w:rsidR="00000000" w:rsidDel="00000000" w:rsidP="00000000" w:rsidRDefault="00000000" w:rsidRPr="00000000" w14:paraId="0000007F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O que é?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0">
            <w:pP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Entende-se o portfólio acadêmico como a constituição de trabalhos que evidenciam a trajetória acadêmica, a partir de reflexões do processo de aprendizagem. O objetivo desta categoria é proporcionar reflexões em torno da constituição da docência e/ou da discência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universitária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, bem como compartilhar e articular as expectativas e interesses entre docentes e discentes.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82">
            <w:pPr>
              <w:spacing w:after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3">
            <w:pPr>
              <w:spacing w:before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Qual formato?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1ª parte: Memorial: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Apresentação do autor, expectativas, interesses pessoais e profissionais etc. </w:t>
            </w:r>
          </w:p>
        </w:tc>
      </w:tr>
      <w:tr>
        <w:trPr>
          <w:trHeight w:val="80" w:hRule="atLeast"/>
        </w:trPr>
        <w:tc>
          <w:tcPr>
            <w:vMerge w:val="continue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87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2ª parte: Desenvolvimento</w:t>
            </w:r>
          </w:p>
        </w:tc>
      </w:tr>
      <w:tr>
        <w:trPr>
          <w:trHeight w:val="80" w:hRule="atLeast"/>
        </w:trPr>
        <w:tc>
          <w:tcPr>
            <w:vMerge w:val="continue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A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Discentes</w:t>
            </w:r>
          </w:p>
          <w:p w:rsidR="00000000" w:rsidDel="00000000" w:rsidP="00000000" w:rsidRDefault="00000000" w:rsidRPr="00000000" w14:paraId="0000008B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Demonstrar a trajetória estudantil por meio de imagens, fotos e reflexões em relação:</w:t>
            </w:r>
          </w:p>
          <w:p w:rsidR="00000000" w:rsidDel="00000000" w:rsidP="00000000" w:rsidRDefault="00000000" w:rsidRPr="00000000" w14:paraId="0000008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a. Aprendizagem (como aprendo, o que aprendi nas disciplinas, nas atividades acadêmicas e nas atividades extracurriculares); </w:t>
            </w:r>
          </w:p>
          <w:p w:rsidR="00000000" w:rsidDel="00000000" w:rsidP="00000000" w:rsidRDefault="00000000" w:rsidRPr="00000000" w14:paraId="0000008F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b. Curso (o significado do curso, sua atratividade, o mercado de trabalho, os docentes, o currículo etc.); </w:t>
            </w:r>
          </w:p>
          <w:p w:rsidR="00000000" w:rsidDel="00000000" w:rsidP="00000000" w:rsidRDefault="00000000" w:rsidRPr="00000000" w14:paraId="0000009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 Profissão (como estou me constituindo como profissional);</w:t>
            </w:r>
          </w:p>
          <w:p w:rsidR="00000000" w:rsidDel="00000000" w:rsidP="00000000" w:rsidRDefault="00000000" w:rsidRPr="00000000" w14:paraId="0000009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d. Inspirações e motivações (em que e como me inspiro para a minha atuação profissional).  </w:t>
            </w:r>
          </w:p>
          <w:p w:rsidR="00000000" w:rsidDel="00000000" w:rsidP="00000000" w:rsidRDefault="00000000" w:rsidRPr="00000000" w14:paraId="0000009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</w:tc>
        <w:tc>
          <w:tcPr/>
          <w:p w:rsidR="00000000" w:rsidDel="00000000" w:rsidP="00000000" w:rsidRDefault="00000000" w:rsidRPr="00000000" w14:paraId="00000096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Docentes: </w:t>
            </w:r>
          </w:p>
          <w:p w:rsidR="00000000" w:rsidDel="00000000" w:rsidP="00000000" w:rsidRDefault="00000000" w:rsidRPr="00000000" w14:paraId="0000009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1. Demonstrar a constituição da docência por meio de imagens, fotos e reflexões em relação:</w:t>
            </w:r>
          </w:p>
          <w:p w:rsidR="00000000" w:rsidDel="00000000" w:rsidP="00000000" w:rsidRDefault="00000000" w:rsidRPr="00000000" w14:paraId="0000009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9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a. Práticas educativas (fatos relevantes, regularidades, contradições etc.) e teorias que embasam a atuação como docente; </w:t>
            </w:r>
          </w:p>
          <w:p w:rsidR="00000000" w:rsidDel="00000000" w:rsidP="00000000" w:rsidRDefault="00000000" w:rsidRPr="00000000" w14:paraId="0000009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b. Pressupostos e valores; </w:t>
            </w:r>
          </w:p>
          <w:p w:rsidR="00000000" w:rsidDel="00000000" w:rsidP="00000000" w:rsidRDefault="00000000" w:rsidRPr="00000000" w14:paraId="0000009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Mudanças e permanências durante a trajetória; </w:t>
            </w:r>
          </w:p>
          <w:p w:rsidR="00000000" w:rsidDel="00000000" w:rsidP="00000000" w:rsidRDefault="00000000" w:rsidRPr="00000000" w14:paraId="0000009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F">
            <w:pPr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c. Inspirações e motivações (em que e como me inspiro na atuação docente).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1">
            <w:pPr>
              <w:rPr>
                <w:rFonts w:ascii="Times New Roman" w:cs="Times New Roman" w:eastAsia="Times New Roman" w:hAnsi="Times New Roman"/>
                <w:b w:val="1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3ª parte: Considerações Finais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primeiro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slide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(capa) deve conter os logos das instituições de realização e apoio do evento, conforme folha de rosto disponível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site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 evento.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Os portfólios devem ser produzidos em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softwares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de apresentação e convertidos em formato de arquivo PDF para submissão na plataforma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Open Conference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Tamanho mínimo 18pt e fonte de livre escolha. Apresentação com no máximo 20 slides.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A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Citações e referências devem seguir as normas da Associação Brasileira de Normas Técnicas (ABNT).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A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0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portfólio deverá ser postado na plataforma de submissão de trabalhos.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B2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Atenção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rtl w:val="0"/>
              </w:rPr>
              <w:t xml:space="preserve">!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</w:rPr>
              <w:drawing>
                <wp:inline distB="0" distT="0" distL="114300" distR="114300">
                  <wp:extent cx="620395" cy="539646"/>
                  <wp:effectExtent b="0" l="0" r="0" t="0"/>
                  <wp:docPr id="11" name="image4.png"/>
                  <a:graphic>
                    <a:graphicData uri="http://schemas.openxmlformats.org/drawingml/2006/picture">
                      <pic:pic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14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0395" cy="539646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3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Não há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 específico para trabalho inscrito nesta modalidade. Deve-se utilizar a folha de rosto/capa disponível para esta categoria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site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do evento. Demais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slides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têm formatação livre.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6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Eixo temático desta categoria é “Portfólio”.</w:t>
            </w:r>
          </w:p>
        </w:tc>
      </w:tr>
      <w:tr>
        <w:trPr>
          <w:trHeight w:val="600" w:hRule="atLeast"/>
        </w:trPr>
        <w:tc>
          <w:tcPr>
            <w:vMerge w:val="continue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9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tamanho do arquivo não poderá exceder 2,5 MB.</w:t>
            </w:r>
          </w:p>
        </w:tc>
      </w:tr>
    </w:tbl>
    <w:p w:rsidR="00000000" w:rsidDel="00000000" w:rsidP="00000000" w:rsidRDefault="00000000" w:rsidRPr="00000000" w14:paraId="000000BB">
      <w:pPr>
        <w:spacing w:after="280" w:before="2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280" w:before="280" w:lineRule="auto"/>
        <w:jc w:val="left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5.3 LabDocências</w:t>
      </w:r>
    </w:p>
    <w:tbl>
      <w:tblPr>
        <w:tblStyle w:val="Table5"/>
        <w:tblW w:w="9348.0" w:type="dxa"/>
        <w:jc w:val="left"/>
        <w:tblInd w:w="0.0" w:type="dxa"/>
        <w:tblBorders>
          <w:top w:color="a5a5a5" w:space="0" w:sz="4" w:val="single"/>
          <w:left w:color="4472c4" w:space="0" w:sz="4" w:val="single"/>
          <w:bottom w:color="a5a5a5" w:space="0" w:sz="4" w:val="single"/>
          <w:right w:color="4472c4" w:space="0" w:sz="4" w:val="single"/>
          <w:insideH w:color="c9c9c9" w:space="0" w:sz="4" w:val="single"/>
          <w:insideV w:color="000000" w:space="0" w:sz="4" w:val="single"/>
        </w:tblBorders>
        <w:tblLayout w:type="fixed"/>
        <w:tblLook w:val="04A0"/>
      </w:tblPr>
      <w:tblGrid>
        <w:gridCol w:w="2110"/>
        <w:gridCol w:w="3560"/>
        <w:gridCol w:w="3678"/>
        <w:tblGridChange w:id="0">
          <w:tblGrid>
            <w:gridCol w:w="2110"/>
            <w:gridCol w:w="3560"/>
            <w:gridCol w:w="3678"/>
          </w:tblGrid>
        </w:tblGridChange>
      </w:tblGrid>
      <w:tr>
        <w:tc>
          <w:tcPr/>
          <w:p w:rsidR="00000000" w:rsidDel="00000000" w:rsidP="00000000" w:rsidRDefault="00000000" w:rsidRPr="00000000" w14:paraId="000000BD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O que é?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BE">
            <w:pPr>
              <w:jc w:val="both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Contempla relatos de práticas de ensino em caráter experimental. Trata-se de experimentos incipientes realizados nos processos de ensino e aprendizagem na educação superior e/ou tecnológico que apresentam grande potencial inovador. Nesta categoria prioriza-se a iniciativa docente em experimentar novas práticas educativas que ainda estejam em desenvolvimento, ao contrário da categoria “relatos de experiência”, que pressupõe trabalhos já com resultados alcançados.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C0">
            <w:pPr>
              <w:spacing w:after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1">
            <w:pPr>
              <w:spacing w:before="280" w:lineRule="auto"/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Qual formato?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2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Resumo: em até 150 palavras. </w:t>
            </w:r>
          </w:p>
        </w:tc>
      </w:tr>
      <w:tr>
        <w:trPr>
          <w:trHeight w:val="80" w:hRule="atLeast"/>
        </w:trPr>
        <w:tc>
          <w:tcPr>
            <w:vMerge w:val="continue"/>
          </w:tcPr>
          <w:p w:rsidR="00000000" w:rsidDel="00000000" w:rsidP="00000000" w:rsidRDefault="00000000" w:rsidRPr="00000000" w14:paraId="000000C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Texto: deve conter introdução, descrição da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experiência;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objetivos educacionais; justificativa (apresentar reflexões a partir da prática); contexto de utilização; resultados e avaliação da aplicação ou resultados esperados; apresentar as reflexões suscitadas após a prática (podem ser em formato de perguntas); dimensão da inovação proposta (explicitar os elementos inovadores); ilustração do recurso educacional (fotos, prints, imagens etc.);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link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 ou arquivo do recurso educacional anexado.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8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Os textos devem ser enviados em formato de arquivo Word (.doc), BrOffice (.odt) ou .rtf.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B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Fonte Arial, tamanho 11pt.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C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CE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Parágrafo moderno (texto todo na margem esquerda e o parágrafo marcado por dois espaços entre eles), alinhamento justificado, espaçamento entre linhas 1,5 e margens esquerda e superior de 3 cm e direita e inferior de 2 cm, apresentação dos títulos das seções primárias e secundárias numeradas.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1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Texto com no máximo 1.500 palavras, sem considerar as referências e o resumo.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4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Citações e referências devem seguir as normas da Associação Brasileira de Normas Técnicas (ABNT). </w:t>
            </w:r>
          </w:p>
        </w:tc>
      </w:tr>
      <w:tr>
        <w:tc>
          <w:tcPr>
            <w:vMerge w:val="restart"/>
          </w:tcPr>
          <w:p w:rsidR="00000000" w:rsidDel="00000000" w:rsidP="00000000" w:rsidRDefault="00000000" w:rsidRPr="00000000" w14:paraId="000000D6">
            <w:pPr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Atenção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ff0000"/>
                <w:rtl w:val="0"/>
              </w:rPr>
              <w:t xml:space="preserve">!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</w:rPr>
              <w:drawing>
                <wp:inline distB="0" distT="0" distL="114300" distR="114300">
                  <wp:extent cx="527277" cy="465455"/>
                  <wp:effectExtent b="0" l="0" r="0" t="0"/>
                  <wp:docPr id="13" name="image2.png"/>
                  <a:graphic>
                    <a:graphicData uri="http://schemas.openxmlformats.org/drawingml/2006/picture">
                      <pic:pic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15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7277" cy="46545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7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Utilize 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 do V CIM LabDocências.</w:t>
            </w:r>
          </w:p>
        </w:tc>
      </w:tr>
      <w:tr>
        <w:tc>
          <w:tcPr>
            <w:vMerge w:val="continue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A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Eixo Temático deve ser explicitado no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/modelo.</w:t>
            </w:r>
          </w:p>
        </w:tc>
      </w:tr>
      <w:tr>
        <w:trPr>
          <w:trHeight w:val="460" w:hRule="atLeast"/>
        </w:trPr>
        <w:tc>
          <w:tcPr>
            <w:vMerge w:val="continue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DD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O texto deverá ser postado na plataforma de submissão de trabalhos.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ff000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F">
      <w:pPr>
        <w:spacing w:after="280" w:before="2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0">
      <w:pPr>
        <w:spacing w:after="280" w:before="280" w:lineRule="auto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5.4 Outro</w:t>
      </w:r>
    </w:p>
    <w:p w:rsidR="00000000" w:rsidDel="00000000" w:rsidP="00000000" w:rsidRDefault="00000000" w:rsidRPr="00000000" w14:paraId="000000E1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9348.0" w:type="dxa"/>
        <w:jc w:val="left"/>
        <w:tblInd w:w="0.0" w:type="dxa"/>
        <w:tblBorders>
          <w:top w:color="a5a5a5" w:space="0" w:sz="4" w:val="single"/>
          <w:left w:color="4472c4" w:space="0" w:sz="4" w:val="single"/>
          <w:bottom w:color="a5a5a5" w:space="0" w:sz="4" w:val="single"/>
          <w:right w:color="4472c4" w:space="0" w:sz="4" w:val="single"/>
          <w:insideH w:color="c9c9c9" w:space="0" w:sz="4" w:val="single"/>
          <w:insideV w:color="000000" w:space="0" w:sz="4" w:val="single"/>
        </w:tblBorders>
        <w:tblLayout w:type="fixed"/>
        <w:tblLook w:val="04A0"/>
      </w:tblPr>
      <w:tblGrid>
        <w:gridCol w:w="2110"/>
        <w:gridCol w:w="7238"/>
        <w:tblGridChange w:id="0">
          <w:tblGrid>
            <w:gridCol w:w="2110"/>
            <w:gridCol w:w="7238"/>
          </w:tblGrid>
        </w:tblGridChange>
      </w:tblGrid>
      <w:tr>
        <w:tc>
          <w:tcPr/>
          <w:p w:rsidR="00000000" w:rsidDel="00000000" w:rsidP="00000000" w:rsidRDefault="00000000" w:rsidRPr="00000000" w14:paraId="000000E2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O que é? </w:t>
            </w:r>
          </w:p>
        </w:tc>
        <w:tc>
          <w:tcPr/>
          <w:p w:rsidR="00000000" w:rsidDel="00000000" w:rsidP="00000000" w:rsidRDefault="00000000" w:rsidRPr="00000000" w14:paraId="000000E3">
            <w:pPr>
              <w:rPr>
                <w:rFonts w:ascii="Times New Roman" w:cs="Times New Roman" w:eastAsia="Times New Roman" w:hAnsi="Times New Roman"/>
                <w:b w:val="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Adequam-se a esta categoria trabalhos que não contemplam os formatos definidos anteriormente, mas apresentam propostas relevantes para o V CIM. O Comitê Editorial irá avaliar a pertinência ou não do trabalho submetido. Alguns possíveis formatos que podem ser inscritos nesta categoria: manifesto,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1"/>
                <w:color w:val="000000"/>
                <w:rtl w:val="0"/>
              </w:rPr>
              <w:t xml:space="preserve">storytelling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educacional, memorial etc. 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E4">
            <w:pPr>
              <w:jc w:val="center"/>
              <w:rPr>
                <w:rFonts w:ascii="Times New Roman" w:cs="Times New Roman" w:eastAsia="Times New Roman" w:hAnsi="Times New Roman"/>
                <w:b w:val="0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color w:val="000000"/>
                <w:rtl w:val="0"/>
              </w:rPr>
              <w:t xml:space="preserve">Qual formato?</w:t>
            </w:r>
          </w:p>
        </w:tc>
        <w:tc>
          <w:tcPr/>
          <w:p w:rsidR="00000000" w:rsidDel="00000000" w:rsidP="00000000" w:rsidRDefault="00000000" w:rsidRPr="00000000" w14:paraId="000000E5">
            <w:pPr>
              <w:rPr>
                <w:rFonts w:ascii="Times New Roman" w:cs="Times New Roman" w:eastAsia="Times New Roman" w:hAnsi="Times New Roman"/>
                <w:color w:val="00000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Não há </w:t>
            </w:r>
            <w:r w:rsidDel="00000000" w:rsidR="00000000" w:rsidRPr="00000000">
              <w:rPr>
                <w:rFonts w:ascii="Times New Roman" w:cs="Times New Roman" w:eastAsia="Times New Roman" w:hAnsi="Times New Roman"/>
                <w:i w:val="1"/>
                <w:color w:val="000000"/>
                <w:rtl w:val="0"/>
              </w:rPr>
              <w:t xml:space="preserve">template</w:t>
            </w:r>
            <w:r w:rsidDel="00000000" w:rsidR="00000000" w:rsidRPr="00000000">
              <w:rPr>
                <w:rFonts w:ascii="Times New Roman" w:cs="Times New Roman" w:eastAsia="Times New Roman" w:hAnsi="Times New Roman"/>
                <w:color w:val="000000"/>
                <w:rtl w:val="0"/>
              </w:rPr>
              <w:t xml:space="preserve">/modelo específico para trabalho inscrito nesta modalidade.</w:t>
            </w:r>
          </w:p>
        </w:tc>
      </w:tr>
    </w:tbl>
    <w:p w:rsidR="00000000" w:rsidDel="00000000" w:rsidP="00000000" w:rsidRDefault="00000000" w:rsidRPr="00000000" w14:paraId="000000E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939020" cy="514779"/>
                <wp:effectExtent b="0" l="0" r="0" t="0"/>
                <wp:wrapNone/>
                <wp:docPr id="6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2389190" y="3532662"/>
                          <a:ext cx="5913620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6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. EIXOS TEMÁTICOS 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12700</wp:posOffset>
                </wp:positionV>
                <wp:extent cx="5939020" cy="514779"/>
                <wp:effectExtent b="0" l="0" r="0" t="0"/>
                <wp:wrapNone/>
                <wp:docPr id="6" name="image10.png"/>
                <a:graphic>
                  <a:graphicData uri="http://schemas.openxmlformats.org/drawingml/2006/picture">
                    <pic:pic>
                      <pic:nvPicPr>
                        <pic:cNvPr id="0" name="image10.png"/>
                        <pic:cNvPicPr preferRelativeResize="0"/>
                      </pic:nvPicPr>
                      <pic:blipFill>
                        <a:blip r:embed="rId1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020" cy="514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E8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  <w:color w:val="ff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Avaliação da aprendizagem</w:t>
      </w:r>
    </w:p>
    <w:p w:rsidR="00000000" w:rsidDel="00000000" w:rsidP="00000000" w:rsidRDefault="00000000" w:rsidRPr="00000000" w14:paraId="000000EA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Inovação nos processos avaliativos. Avaliação como parte do processo de ensino-aprendizagem. Estratégias e procedimentos de avaliação.</w:t>
      </w:r>
    </w:p>
    <w:p w:rsidR="00000000" w:rsidDel="00000000" w:rsidP="00000000" w:rsidRDefault="00000000" w:rsidRPr="00000000" w14:paraId="000000EB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Estratégias de permanência no ensino superior e tecnológico: evasão, retenção e sucesso acadêmico</w:t>
      </w:r>
    </w:p>
    <w:p w:rsidR="00000000" w:rsidDel="00000000" w:rsidP="00000000" w:rsidRDefault="00000000" w:rsidRPr="00000000" w14:paraId="000000ED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Estudos e análises de i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niciativas político-pedagógicas em prol da permanência dos estudantes no ensino superior. </w:t>
      </w:r>
    </w:p>
    <w:p w:rsidR="00000000" w:rsidDel="00000000" w:rsidP="00000000" w:rsidRDefault="00000000" w:rsidRPr="00000000" w14:paraId="000000EE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F">
      <w:pPr>
        <w:numPr>
          <w:ilvl w:val="0"/>
          <w:numId w:val="8"/>
        </w:numPr>
        <w:shd w:fill="ffffff" w:val="clear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Currículo: concepções, reformulações e inovações</w:t>
      </w:r>
    </w:p>
    <w:p w:rsidR="00000000" w:rsidDel="00000000" w:rsidP="00000000" w:rsidRDefault="00000000" w:rsidRPr="00000000" w14:paraId="000000F0">
      <w:pPr>
        <w:shd w:fill="ffffff" w:val="clear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Concepções epistemológicas e pedagógicas de propostas de organizações curriculares inovadoras.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Formação complementar aberta e/ou livre. Formações transversais. Intercâmbios. Internacionalização e regionalização.</w:t>
      </w:r>
    </w:p>
    <w:p w:rsidR="00000000" w:rsidDel="00000000" w:rsidP="00000000" w:rsidRDefault="00000000" w:rsidRPr="00000000" w14:paraId="000000F1">
      <w:pPr>
        <w:shd w:fill="ffffff" w:val="clear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Recursos Educacionais e laboratórios de ensino</w:t>
      </w:r>
    </w:p>
    <w:p w:rsidR="00000000" w:rsidDel="00000000" w:rsidP="00000000" w:rsidRDefault="00000000" w:rsidRPr="00000000" w14:paraId="000000F3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laboração e utilização de materiais diversos (vídeos,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sites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livros, manuais, tutoriais,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softwares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curadoria etc.) em disciplinas e/ou curso. Uso inovador de laboratórios no processo de ensino-aprendizagem no ensino superior.</w:t>
      </w:r>
    </w:p>
    <w:p w:rsidR="00000000" w:rsidDel="00000000" w:rsidP="00000000" w:rsidRDefault="00000000" w:rsidRPr="00000000" w14:paraId="000000F4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Metodologias de ensino-aprendizagem</w:t>
      </w:r>
    </w:p>
    <w:p w:rsidR="00000000" w:rsidDel="00000000" w:rsidP="00000000" w:rsidRDefault="00000000" w:rsidRPr="00000000" w14:paraId="000000F6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Estratégias inovadoras de ensino-aprendizagem para elaboração de planejamento, planos e registros de ação pedagógica. </w:t>
      </w:r>
    </w:p>
    <w:p w:rsidR="00000000" w:rsidDel="00000000" w:rsidP="00000000" w:rsidRDefault="00000000" w:rsidRPr="00000000" w14:paraId="000000F7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Centralidade discente: acolhimento, engajamento, autonomia e acompanhamento de egresso</w:t>
      </w:r>
    </w:p>
    <w:p w:rsidR="00000000" w:rsidDel="00000000" w:rsidP="00000000" w:rsidRDefault="00000000" w:rsidRPr="00000000" w14:paraId="000000F9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Concepções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acerca do papel do estudante no ensino superior e tecnológico. Processos e produtos com foco na participação e envolvimento do aluno na sua formação. Investigações relacionadas à análise de egressos em cursos do ensino superior e tecnológico.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B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Tecnologias digitais e inteligência artificial</w:t>
      </w:r>
    </w:p>
    <w:p w:rsidR="00000000" w:rsidDel="00000000" w:rsidP="00000000" w:rsidRDefault="00000000" w:rsidRPr="00000000" w14:paraId="000000FC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Concepções epistemológicas e pedagógicas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das tecnologias nos processos de ensino-aprendizagem na educação superior e tecnológica. Análises de incorporação das tecnologias digitais nas práticas de ensino. </w:t>
      </w:r>
    </w:p>
    <w:p w:rsidR="00000000" w:rsidDel="00000000" w:rsidP="00000000" w:rsidRDefault="00000000" w:rsidRPr="00000000" w14:paraId="000000FD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Articulação ensino-pesquisa-extensão</w:t>
      </w:r>
    </w:p>
    <w:p w:rsidR="00000000" w:rsidDel="00000000" w:rsidP="00000000" w:rsidRDefault="00000000" w:rsidRPr="00000000" w14:paraId="000000FF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Projetos de ensino-aprendizagem e reflexões teóricas-analísticas que discutam a articulação entre as dimensões ensino-pesquisa-extensão.</w:t>
      </w:r>
    </w:p>
    <w:p w:rsidR="00000000" w:rsidDel="00000000" w:rsidP="00000000" w:rsidRDefault="00000000" w:rsidRPr="00000000" w14:paraId="00000100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1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Educação inclusiva</w:t>
      </w:r>
    </w:p>
    <w:p w:rsidR="00000000" w:rsidDel="00000000" w:rsidP="00000000" w:rsidRDefault="00000000" w:rsidRPr="00000000" w14:paraId="00000102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Inserção no ensino superior de grupos, historicamente, excluídos: deficiência, etnia, condição social etc. Inovação social.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3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4">
      <w:pPr>
        <w:numPr>
          <w:ilvl w:val="0"/>
          <w:numId w:val="8"/>
        </w:numPr>
        <w:shd w:fill="ffffff" w:val="clear"/>
        <w:spacing w:after="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Perspectivas complementares</w:t>
      </w:r>
    </w:p>
    <w:p w:rsidR="00000000" w:rsidDel="00000000" w:rsidP="00000000" w:rsidRDefault="00000000" w:rsidRPr="00000000" w14:paraId="00000105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Demais discussões não descritas ou categorizadas nos eixos anteriores e relevantes para reflexão no V CIM. A comissão organizadora irá avaliar a pertinência ou não da proposta.</w:t>
      </w:r>
    </w:p>
    <w:p w:rsidR="00000000" w:rsidDel="00000000" w:rsidP="00000000" w:rsidRDefault="00000000" w:rsidRPr="00000000" w14:paraId="00000106">
      <w:pPr>
        <w:shd w:fill="ffffff" w:val="clear"/>
        <w:spacing w:after="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numPr>
          <w:ilvl w:val="0"/>
          <w:numId w:val="8"/>
        </w:numPr>
        <w:shd w:fill="ffffff" w:val="clear"/>
        <w:spacing w:after="160" w:lineRule="auto"/>
        <w:ind w:left="720" w:hanging="360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Portfólio</w:t>
      </w:r>
    </w:p>
    <w:p w:rsidR="00000000" w:rsidDel="00000000" w:rsidP="00000000" w:rsidRDefault="00000000" w:rsidRPr="00000000" w14:paraId="00000108">
      <w:pPr>
        <w:shd w:fill="ffffff" w:val="clear"/>
        <w:spacing w:after="160" w:lineRule="auto"/>
        <w:ind w:left="72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Apresentações de trajetórias docentes e discentes no ensino superior. Eixo temático exclusivo para os trabalhos submetidos na categoria “Portfólio”.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shd w:fill="ffffff" w:val="clear"/>
        <w:spacing w:after="160" w:lineRule="auto"/>
        <w:jc w:val="both"/>
        <w:rPr>
          <w:rFonts w:ascii="Verdana" w:cs="Verdana" w:eastAsia="Verdana" w:hAnsi="Verdana"/>
          <w:b w:val="1"/>
          <w:color w:val="6b6b6b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A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39020" cy="51477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2389190" y="3532662"/>
                          <a:ext cx="5913620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7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APRESE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NT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AÇÃO E 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SOCIALIZAÇÃO DOS TRABALHOS APROVADOS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39020" cy="514779"/>
                <wp:effectExtent b="0" l="0" r="0" t="0"/>
                <wp:wrapNone/>
                <wp:docPr id="5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1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020" cy="514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0B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C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7.1 Categorias: Resultados de Pesquisa, Outros e LabDocências</w:t>
      </w:r>
    </w:p>
    <w:p w:rsidR="00000000" w:rsidDel="00000000" w:rsidP="00000000" w:rsidRDefault="00000000" w:rsidRPr="00000000" w14:paraId="0000010D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E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Apresentação: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apresentação do trabalho será realizada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por pelo menos um dos autores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Os demais autores receberão certificados de apresentação se permanecerem em tempo integral e participarem ativamente no Grupo de Colaboração, além de assinarem a lista e estiverem devidamente inscritos no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V CIM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F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inscrição é imprescindível para a emissão dos certificados;</w:t>
      </w:r>
    </w:p>
    <w:p w:rsidR="00000000" w:rsidDel="00000000" w:rsidP="00000000" w:rsidRDefault="00000000" w:rsidRPr="00000000" w14:paraId="00000110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Grupo de Colaboraç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ão (GC):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 trabalho deverá ser apresentado em um Grupo de Colaboração (GC), de acordo com o eixo temático escolhido pelos autores.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O GC é um espaço multidisciplinar em torno das ações e inovações pedagógicas no ensino de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superior e tecnológico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, em que todos os participantes de diferentes áreas do conhecimento são debatedores e devem interagir ativamente a partir das metodologias inovadoras compartilhadas no grupo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1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 de apresentação: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formato da apresentação pode ser variado, utilizando mídias eletrônicas, performances artísticas, banners, cartazes, produtos do próprio trabalho etc.; </w:t>
      </w:r>
    </w:p>
    <w:p w:rsidR="00000000" w:rsidDel="00000000" w:rsidP="00000000" w:rsidRDefault="00000000" w:rsidRPr="00000000" w14:paraId="00000112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highlight w:val="white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Mediadores: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Em cada grupo de colaboração haverá um docente e um membro da equipe do congresso cuja funç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ão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 será fomentar os debates entre os participantes do GC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3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Tempo de apresentação: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Independentemente do formato escolhido pelos autores, os trabalhos deverão ser socializados em no máximo 10 (dez) minutos;</w:t>
      </w:r>
    </w:p>
    <w:p w:rsidR="00000000" w:rsidDel="00000000" w:rsidP="00000000" w:rsidRDefault="00000000" w:rsidRPr="00000000" w14:paraId="00000114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 local de apresentação: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apresentação acontecerá em dia e horário a serem divulgados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 evento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keepNext w:val="0"/>
        <w:keepLines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Preparação para o encontro: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Todos os autores inscritos receberão os trabalhos completos do seu Grupo de Colaboração para leitura prévia como forma de preparação para o encontro.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7.2 Categoria: Recursos Educacionais</w:t>
      </w:r>
    </w:p>
    <w:p w:rsidR="00000000" w:rsidDel="00000000" w:rsidP="00000000" w:rsidRDefault="00000000" w:rsidRPr="00000000" w14:paraId="00000118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Formato: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Cada trabalho deverá ser apresentado em formato de e-banner, conforme 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ientações a serem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disponibilizad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no </w:t>
      </w:r>
      <w:r w:rsidDel="00000000" w:rsidR="00000000" w:rsidRPr="00000000">
        <w:rPr>
          <w:rFonts w:ascii="Times New Roman" w:cs="Times New Roman" w:eastAsia="Times New Roman" w:hAnsi="Times New Roman"/>
          <w:b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site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 V CIM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9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A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Data e local de apresentação: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A apresentação acontecerá em dia e horário a serem divulgados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no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site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highlight w:val="white"/>
          <w:u w:val="none"/>
          <w:vertAlign w:val="baseline"/>
          <w:rtl w:val="0"/>
        </w:rPr>
        <w:t xml:space="preserve">do evento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7.3 Categoria: Portfólio</w:t>
      </w:r>
    </w:p>
    <w:p w:rsidR="00000000" w:rsidDel="00000000" w:rsidP="00000000" w:rsidRDefault="00000000" w:rsidRPr="00000000" w14:paraId="0000011C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portfólios poderão ser apresentados em formatos diversos, conforme item 3.4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D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both"/>
        <w:rPr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socialização acontecerá em dia e horário a serem divulgados pela coordenação do V CIM, momento em que a presença do autor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a) será obrigatória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11E">
      <w:pPr>
        <w:keepNext w:val="0"/>
        <w:keepLines w:val="0"/>
        <w:widowControl w:val="1"/>
        <w:numPr>
          <w:ilvl w:val="0"/>
          <w:numId w:val="9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both"/>
        <w:rPr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Os trabalhos deverão ser socializados em no máximo 10 (dez) minutos.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F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7.4 Sugestões de formatos de socialização/apresentação: </w:t>
      </w:r>
    </w:p>
    <w:p w:rsidR="00000000" w:rsidDel="00000000" w:rsidP="00000000" w:rsidRDefault="00000000" w:rsidRPr="00000000" w14:paraId="00000120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a)  Pechakucha </w:t>
      </w:r>
    </w:p>
    <w:p w:rsidR="00000000" w:rsidDel="00000000" w:rsidP="00000000" w:rsidRDefault="00000000" w:rsidRPr="00000000" w14:paraId="00000121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PechaKucha 30x20 é um formato de apresentação simples, em que o autor mostra 30 imagens e cada uma é exibida durante 20 segundos. As imagens avançam automaticamente e o autor fala junto a elas, garantindo uma apresentação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 minutos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</w:t>
      </w:r>
    </w:p>
    <w:p w:rsidR="00000000" w:rsidDel="00000000" w:rsidP="00000000" w:rsidRDefault="00000000" w:rsidRPr="00000000" w14:paraId="00000122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socialização deve ser feita como se estivesse contando uma história. Nos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slides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deve haver predominância de imagens (fotos e figuras). O conteúdo textual deve-se limitar a palavras-chave, evitando-se o uso de frases e citações. </w:t>
      </w:r>
    </w:p>
    <w:p w:rsidR="00000000" w:rsidDel="00000000" w:rsidP="00000000" w:rsidRDefault="00000000" w:rsidRPr="00000000" w14:paraId="00000123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b) Banner </w:t>
      </w:r>
    </w:p>
    <w:p w:rsidR="00000000" w:rsidDel="00000000" w:rsidP="00000000" w:rsidRDefault="00000000" w:rsidRPr="00000000" w14:paraId="00000124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banner deverá ter 1,20 m de altura por 0,90 m de largura e conter: </w:t>
      </w:r>
    </w:p>
    <w:p w:rsidR="00000000" w:rsidDel="00000000" w:rsidP="00000000" w:rsidRDefault="00000000" w:rsidRPr="00000000" w14:paraId="00000125">
      <w:pPr>
        <w:numPr>
          <w:ilvl w:val="0"/>
          <w:numId w:val="2"/>
        </w:numPr>
        <w:spacing w:after="0" w:before="28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Títulos: constar nomes dos autores suas respectivas instituições de origem 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e-mail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; </w:t>
      </w:r>
    </w:p>
    <w:p w:rsidR="00000000" w:rsidDel="00000000" w:rsidP="00000000" w:rsidRDefault="00000000" w:rsidRPr="00000000" w14:paraId="00000126">
      <w:pPr>
        <w:numPr>
          <w:ilvl w:val="0"/>
          <w:numId w:val="2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Texto: introdução, objetivos, metodologia, resultados, considerações finais. Podem ser utilizados gráficos, imagens, tabelas, etc.; </w:t>
      </w:r>
    </w:p>
    <w:p w:rsidR="00000000" w:rsidDel="00000000" w:rsidP="00000000" w:rsidRDefault="00000000" w:rsidRPr="00000000" w14:paraId="00000127">
      <w:pPr>
        <w:numPr>
          <w:ilvl w:val="0"/>
          <w:numId w:val="2"/>
        </w:numPr>
        <w:spacing w:after="28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texto deverá ser lido por pelo menos 1,5 m de distância. Os banners devem seguir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template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disponibilizado pelo CIM 2019, observando os dados do evento (logomarca, local e data), dos autores (identificação,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e-mail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 instituição) e do trabalho (título, eixo temático e textos e imagens). Os autores apresentarão os banners nos GCs, juntamente com outros materiais, utilizando mídias eletrônicas, maquetes ou outros produtos do próprio trabalho etc., se for o caso. A apresentação do banner não poderá exceder a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 minutos no GC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É necessário enviar um pdf do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banner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8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c) Vídeo animação </w:t>
      </w:r>
    </w:p>
    <w:p w:rsidR="00000000" w:rsidDel="00000000" w:rsidP="00000000" w:rsidRDefault="00000000" w:rsidRPr="00000000" w14:paraId="00000129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Neste formato, o autor deve apresentar um vídeo ou animação de até 5 minutos que apresente o resultado do trabalho. Os autores serão responsáveis por levar o arquivo do vídeo ou postá-lo no YouTube ou Vimeo e acessá-lo para apresentação no GC. O tempo restante da socialização deve ser investido na abertura e no fechamento da apresentação.</w:t>
      </w:r>
    </w:p>
    <w:p w:rsidR="00000000" w:rsidDel="00000000" w:rsidP="00000000" w:rsidRDefault="00000000" w:rsidRPr="00000000" w14:paraId="0000012A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d) Ilustração plástica-musical </w:t>
      </w:r>
    </w:p>
    <w:p w:rsidR="00000000" w:rsidDel="00000000" w:rsidP="00000000" w:rsidRDefault="00000000" w:rsidRPr="00000000" w14:paraId="0000012B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 ilustração plástica musical refere-se à forma artística de apresentar o resultado do trabalho, por meio de: esquetes, cenas, teatro, músicas, paródias, poesias etc. A apresentação deverá ter uma duração máxima de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10 minutos no GC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Os recursos necessários são de inteira responsabilidade do autor. </w:t>
      </w:r>
    </w:p>
    <w:p w:rsidR="00000000" w:rsidDel="00000000" w:rsidP="00000000" w:rsidRDefault="00000000" w:rsidRPr="00000000" w14:paraId="0000012C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e) Mídias e/ou tecnologias digitais </w:t>
      </w:r>
    </w:p>
    <w:p w:rsidR="00000000" w:rsidDel="00000000" w:rsidP="00000000" w:rsidRDefault="00000000" w:rsidRPr="00000000" w14:paraId="0000012D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Neste formato, procura-se incentivar que o autor apresente os recursos que utilizam como suporte a seus cursos, como páginas na web, redes sociais, páginas no Moodle ou LMS equivalente, blogs etc. Os produtos serão socializados nos Grupos de Colaboração em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até 10 minutos.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E">
      <w:pPr>
        <w:spacing w:after="280" w:before="280" w:lineRule="auto"/>
        <w:jc w:val="both"/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7.4.1.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Outros formatos de apresentação </w:t>
      </w:r>
    </w:p>
    <w:p w:rsidR="00000000" w:rsidDel="00000000" w:rsidP="00000000" w:rsidRDefault="00000000" w:rsidRPr="00000000" w14:paraId="0000012F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 você considera uma forma de apresentação diferente das citadas acima, selecione esta opção. O Comitê Editorial do V CIM irá avaliar a pertinência ou não da proposta. Possíveis formatos: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clip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musical, curta ficcional, performance, instalação etc. </w:t>
      </w:r>
    </w:p>
    <w:p w:rsidR="00000000" w:rsidDel="00000000" w:rsidP="00000000" w:rsidRDefault="00000000" w:rsidRPr="00000000" w14:paraId="00000130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39020" cy="514779"/>
                <wp:effectExtent b="0" l="0" r="0" t="0"/>
                <wp:wrapNone/>
                <wp:docPr id="4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2389190" y="3532662"/>
                          <a:ext cx="5913620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8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 POLÍTICA DE AVALIAÇÃO DOS TRABALHOS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39020" cy="514779"/>
                <wp:effectExtent b="0" l="0" r="0" t="0"/>
                <wp:wrapNone/>
                <wp:docPr id="4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020" cy="514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3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4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8.1 Anonimato: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Os trabalhos submetidos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serão avaliados às cegas, isto é, os avaliadores recebem o texto sem a identificação dos autores, devido à regra de anonimato dos trabalhos submetidos (exceto na categoria “Portfólio”).</w:t>
      </w:r>
    </w:p>
    <w:p w:rsidR="00000000" w:rsidDel="00000000" w:rsidP="00000000" w:rsidRDefault="00000000" w:rsidRPr="00000000" w14:paraId="00000135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8.2 Dupla avaliação: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Os trabalhos são avaliados por 2 (dois) avaliadores e, em caso de empate, um terceiro avaliador é convidado para emitir parecer do trabalho. </w:t>
      </w:r>
    </w:p>
    <w:p w:rsidR="00000000" w:rsidDel="00000000" w:rsidP="00000000" w:rsidRDefault="00000000" w:rsidRPr="00000000" w14:paraId="00000136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8.3 Prazos e avaliação: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Os avaliadores têm até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10 dias para emitir o parecer.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Após a avaliação, 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trabalho pode ser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a) aceito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 ou </w:t>
      </w:r>
      <w:r w:rsidDel="00000000" w:rsidR="00000000" w:rsidRPr="00000000">
        <w:rPr>
          <w:rFonts w:ascii="Times New Roman" w:cs="Times New Roman" w:eastAsia="Times New Roman" w:hAnsi="Times New Roman"/>
          <w:b w:val="1"/>
          <w:highlight w:val="white"/>
          <w:rtl w:val="0"/>
        </w:rPr>
        <w:t xml:space="preserve">b) rejeitado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.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p w:rsidR="00000000" w:rsidDel="00000000" w:rsidP="00000000" w:rsidRDefault="00000000" w:rsidRPr="00000000" w14:paraId="00000137">
      <w:pPr>
        <w:spacing w:after="280" w:before="280" w:lineRule="auto"/>
        <w:jc w:val="both"/>
        <w:rPr>
          <w:rFonts w:ascii="Times New Roman" w:cs="Times New Roman" w:eastAsia="Times New Roman" w:hAnsi="Times New Roman"/>
          <w:highlight w:val="whit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8.4 Triagem: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Antes do trabalho ser enviado aos avaliadores, o Comitê Editorial realizará uma triagem técnica dos trabalhos submetidos, com o fim de verificar se os autores observaram os requisitos formais estipulados nas orientações gerais, inclusive será analisado 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conteúdos não referenciados conforme regras da ABNT.</w:t>
      </w:r>
    </w:p>
    <w:p w:rsidR="00000000" w:rsidDel="00000000" w:rsidP="00000000" w:rsidRDefault="00000000" w:rsidRPr="00000000" w14:paraId="00000138">
      <w:pPr>
        <w:spacing w:after="280" w:before="280" w:lineRule="auto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8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.5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Check-list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 para a triagem dos trabalhos: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É imprescindível considerar os seguintes elementos antes da submissão do(s) arquivo(s): </w:t>
      </w:r>
    </w:p>
    <w:p w:rsidR="00000000" w:rsidDel="00000000" w:rsidP="00000000" w:rsidRDefault="00000000" w:rsidRPr="00000000" w14:paraId="00000139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before="280" w:line="240" w:lineRule="auto"/>
        <w:ind w:left="720" w:right="0" w:hanging="360"/>
        <w:jc w:val="both"/>
        <w:rPr>
          <w:rFonts w:ascii="Times New Roman" w:cs="Times New Roman" w:eastAsia="Times New Roman" w:hAnsi="Times New Roman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trabalho contém qualquer identificação dos autores (exceto os arquivos submetidos da categoria Portfólio</w:t>
      </w: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)?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beforeAutospacing="0" w:line="240" w:lineRule="auto"/>
        <w:ind w:left="720" w:right="0" w:hanging="360"/>
        <w:jc w:val="both"/>
        <w:rPr>
          <w:rFonts w:ascii="Times New Roman" w:cs="Times New Roman" w:eastAsia="Times New Roman" w:hAnsi="Times New Roman"/>
          <w:highlight w:val="white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highlight w:val="white"/>
          <w:rtl w:val="0"/>
        </w:rPr>
        <w:t xml:space="preserve">O texto está devidamente referenciado respeitando-se a autoria das citações, ideias e argumentos conforme regras da ABNT? </w:t>
      </w:r>
    </w:p>
    <w:p w:rsidR="00000000" w:rsidDel="00000000" w:rsidP="00000000" w:rsidRDefault="00000000" w:rsidRPr="00000000" w14:paraId="0000013B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trabalho apresenta aderência à temática do congresso? Isto é, faz discussões concretas sobre a inovação </w:t>
      </w: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no ensino superior e tecnológico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? </w:t>
      </w:r>
    </w:p>
    <w:p w:rsidR="00000000" w:rsidDel="00000000" w:rsidP="00000000" w:rsidRDefault="00000000" w:rsidRPr="00000000" w14:paraId="0000013C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trabalho está dentro de limite mínimo e máximo de palavras? </w:t>
      </w:r>
    </w:p>
    <w:p w:rsidR="00000000" w:rsidDel="00000000" w:rsidP="00000000" w:rsidRDefault="00000000" w:rsidRPr="00000000" w14:paraId="0000013D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trabalho está formatado de acordo com o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template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/modelo do congresso? </w:t>
      </w:r>
    </w:p>
    <w:p w:rsidR="00000000" w:rsidDel="00000000" w:rsidP="00000000" w:rsidRDefault="00000000" w:rsidRPr="00000000" w14:paraId="0000013E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trabalho apresenta os elementos/seções obrigatórias, de acordo com a categoria escolhida? </w:t>
      </w:r>
    </w:p>
    <w:p w:rsidR="00000000" w:rsidDel="00000000" w:rsidP="00000000" w:rsidRDefault="00000000" w:rsidRPr="00000000" w14:paraId="0000013F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referências no final do texto estão formatadas de acordo com as normas da ABNT NBR 6023/2018? </w:t>
      </w:r>
    </w:p>
    <w:p w:rsidR="00000000" w:rsidDel="00000000" w:rsidP="00000000" w:rsidRDefault="00000000" w:rsidRPr="00000000" w14:paraId="00000140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Utilização da fonte e do tamanho da letra nos títulos e no corpo do texto conforme o modelo? </w:t>
      </w:r>
    </w:p>
    <w:p w:rsidR="00000000" w:rsidDel="00000000" w:rsidP="00000000" w:rsidRDefault="00000000" w:rsidRPr="00000000" w14:paraId="00000141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O título do texto está formatado corretamente? (Título em letras maiúsculas e subtítulo em letras minúsculas) </w:t>
      </w:r>
    </w:p>
    <w:p w:rsidR="00000000" w:rsidDel="00000000" w:rsidP="00000000" w:rsidRDefault="00000000" w:rsidRPr="00000000" w14:paraId="00000142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Formatação do corpo do texto conforme especificado no modelo, seguindo o espaçamento de 1,5 e parágrafo moderno? </w:t>
      </w:r>
    </w:p>
    <w:p w:rsidR="00000000" w:rsidDel="00000000" w:rsidP="00000000" w:rsidRDefault="00000000" w:rsidRPr="00000000" w14:paraId="00000143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seções encontram-se numeradas corretamente conforme o modelo?</w:t>
      </w:r>
    </w:p>
    <w:p w:rsidR="00000000" w:rsidDel="00000000" w:rsidP="00000000" w:rsidRDefault="00000000" w:rsidRPr="00000000" w14:paraId="00000144">
      <w:pPr>
        <w:numPr>
          <w:ilvl w:val="0"/>
          <w:numId w:val="3"/>
        </w:numPr>
        <w:spacing w:after="0" w:before="0" w:lineRule="auto"/>
        <w:ind w:left="720" w:hanging="360"/>
        <w:jc w:val="both"/>
        <w:rPr/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 citações diretas e indiretas estão corretamente formatadas no texto, segundo o padrão ABNT? </w:t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b w:val="0"/>
          <w:i w:val="0"/>
          <w:smallCaps w:val="0"/>
          <w:strike w:val="0"/>
          <w:color w:val="00000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Tabelas, Figuras e Quadros, bem como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Enumeração, Título e Fonte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estão corretamente formatados conforme 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template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/modelo? </w:t>
      </w:r>
    </w:p>
    <w:p w:rsidR="00000000" w:rsidDel="00000000" w:rsidP="00000000" w:rsidRDefault="00000000" w:rsidRPr="00000000" w14:paraId="000001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right="0"/>
        <w:jc w:val="left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8">
      <w:pPr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39020" cy="514779"/>
                <wp:effectExtent b="0" l="0" r="0" t="0"/>
                <wp:wrapNone/>
                <wp:docPr id="3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2389190" y="3532662"/>
                          <a:ext cx="5913620" cy="494676"/>
                        </a:xfrm>
                        <a:prstGeom prst="homePlate">
                          <a:avLst>
                            <a:gd fmla="val 50000" name="adj"/>
                          </a:avLst>
                        </a:prstGeom>
                        <a:solidFill>
                          <a:srgbClr val="7F6000"/>
                        </a:solidFill>
                        <a:ln cap="flat" cmpd="sng" w="12700">
                          <a:solidFill>
                            <a:srgbClr val="7F6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360" w:right="0" w:firstLine="720"/>
                              <w:jc w:val="center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9</w:t>
                            </w:r>
                            <w:r w:rsidDel="00000000" w:rsidR="00000000" w:rsidRPr="00000000">
                              <w:rPr>
                                <w:rFonts w:ascii="Times" w:cs="Times" w:eastAsia="Times" w:hAnsi="Times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. DISPOSIÇÕES FINAIS</w:t>
                            </w:r>
                          </w:p>
                        </w:txbxContent>
                      </wps:txbx>
                      <wps:bodyPr anchorCtr="0" anchor="ctr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5939020" cy="514779"/>
                <wp:effectExtent b="0" l="0" r="0" t="0"/>
                <wp:wrapNone/>
                <wp:docPr id="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1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9020" cy="51477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149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9.1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O(s) autor(es) concorda(m) com todas as regras do evento explicitadas nas orientações gerais deste documento e autoriza(m) eventuais publicações do(s) trabalho(s), sendo responsável(is) pelo conteúdo apresentado.</w:t>
      </w:r>
    </w:p>
    <w:p w:rsidR="00000000" w:rsidDel="00000000" w:rsidP="00000000" w:rsidRDefault="00000000" w:rsidRPr="00000000" w14:paraId="000001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9.2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submissão do trabalho e sua posterior apresentação implicam em aceitação integral dos termos deste edital. </w:t>
      </w:r>
    </w:p>
    <w:p w:rsidR="00000000" w:rsidDel="00000000" w:rsidP="00000000" w:rsidRDefault="00000000" w:rsidRPr="00000000" w14:paraId="000001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9.3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Não será aceita a apresentação de trabalhos por terceiros.</w:t>
      </w:r>
    </w:p>
    <w:p w:rsidR="00000000" w:rsidDel="00000000" w:rsidP="00000000" w:rsidRDefault="00000000" w:rsidRPr="00000000" w14:paraId="000001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9.4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Eventuais dúvidas ou lacunas serão esclarecidas pela comissão organizadora do evento pelo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e-mail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f54cc"/>
          <w:sz w:val="24"/>
          <w:szCs w:val="24"/>
          <w:u w:val="none"/>
          <w:shd w:fill="auto" w:val="clear"/>
          <w:vertAlign w:val="baseline"/>
          <w:rtl w:val="0"/>
        </w:rPr>
        <w:t xml:space="preserve">cim.submissoes@gmail.com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3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sectPr>
      <w:headerReference r:id="rId20" w:type="default"/>
      <w:footerReference r:id="rId21" w:type="default"/>
      <w:pgSz w:h="16840" w:w="11900"/>
      <w:pgMar w:bottom="1133.8582677165355" w:top="1417.3228346456694" w:left="1417.3228346456694" w:right="1133.8582677165355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Verdana"/>
  <w:font w:name="Courier New"/>
  <w:font w:name="Times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5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3"/>
      <w:numFmt w:val="lowerLetter"/>
      <w:lvlText w:val="%2)"/>
      <w:lvlJc w:val="left"/>
      <w:pPr>
        <w:ind w:left="1440" w:hanging="360"/>
      </w:pPr>
      <w:rPr>
        <w:rFonts w:ascii="Times New Roman" w:cs="Times New Roman" w:eastAsia="Times New Roman" w:hAnsi="Times New Roman"/>
        <w:sz w:val="24"/>
        <w:szCs w:val="24"/>
      </w:rPr>
    </w:lvl>
    <w:lvl w:ilvl="2">
      <w:start w:val="3"/>
      <w:numFmt w:val="upperLetter"/>
      <w:lvlText w:val="%3)"/>
      <w:lvlJc w:val="left"/>
      <w:pPr>
        <w:ind w:left="2487" w:hanging="360"/>
      </w:pPr>
      <w:rPr>
        <w:rFonts w:ascii="Times" w:cs="Times" w:eastAsia="Times" w:hAnsi="Times"/>
        <w:b w:val="0"/>
        <w:i w:val="0"/>
        <w:sz w:val="24"/>
        <w:szCs w:val="24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5">
    <w:lvl w:ilvl="0">
      <w:start w:val="1"/>
      <w:numFmt w:val="lowerLetter"/>
      <w:lvlText w:val="%1."/>
      <w:lvlJc w:val="left"/>
      <w:pPr>
        <w:ind w:left="1080" w:hanging="360"/>
      </w:pPr>
      <w:rPr>
        <w:rFonts w:ascii="Times New Roman" w:cs="Times New Roman" w:eastAsia="Times New Roman" w:hAnsi="Times New Roman"/>
      </w:rPr>
    </w:lvl>
    <w:lvl w:ilvl="1">
      <w:start w:val="1"/>
      <w:numFmt w:val="lowerLetter"/>
      <w:lvlText w:val="%2."/>
      <w:lvlJc w:val="left"/>
      <w:pPr>
        <w:ind w:left="1800" w:hanging="360"/>
      </w:pPr>
      <w:rPr/>
    </w:lvl>
    <w:lvl w:ilvl="2">
      <w:start w:val="1"/>
      <w:numFmt w:val="lowerRoman"/>
      <w:lvlText w:val="%3."/>
      <w:lvlJc w:val="right"/>
      <w:pPr>
        <w:ind w:left="2520" w:hanging="180"/>
      </w:pPr>
      <w:rPr/>
    </w:lvl>
    <w:lvl w:ilvl="3">
      <w:start w:val="1"/>
      <w:numFmt w:val="decimal"/>
      <w:lvlText w:val="%4."/>
      <w:lvlJc w:val="left"/>
      <w:pPr>
        <w:ind w:left="3240" w:hanging="360"/>
      </w:pPr>
      <w:rPr/>
    </w:lvl>
    <w:lvl w:ilvl="4">
      <w:start w:val="1"/>
      <w:numFmt w:val="lowerLetter"/>
      <w:lvlText w:val="%5."/>
      <w:lvlJc w:val="left"/>
      <w:pPr>
        <w:ind w:left="3960" w:hanging="360"/>
      </w:pPr>
      <w:rPr/>
    </w:lvl>
    <w:lvl w:ilvl="5">
      <w:start w:val="1"/>
      <w:numFmt w:val="lowerRoman"/>
      <w:lvlText w:val="%6."/>
      <w:lvlJc w:val="right"/>
      <w:pPr>
        <w:ind w:left="4680" w:hanging="180"/>
      </w:pPr>
      <w:rPr/>
    </w:lvl>
    <w:lvl w:ilvl="6">
      <w:start w:val="1"/>
      <w:numFmt w:val="decimal"/>
      <w:lvlText w:val="%7."/>
      <w:lvlJc w:val="left"/>
      <w:pPr>
        <w:ind w:left="5400" w:hanging="360"/>
      </w:pPr>
      <w:rPr/>
    </w:lvl>
    <w:lvl w:ilvl="7">
      <w:start w:val="1"/>
      <w:numFmt w:val="lowerLetter"/>
      <w:lvlText w:val="%8."/>
      <w:lvlJc w:val="left"/>
      <w:pPr>
        <w:ind w:left="6120" w:hanging="360"/>
      </w:pPr>
      <w:rPr/>
    </w:lvl>
    <w:lvl w:ilvl="8">
      <w:start w:val="1"/>
      <w:numFmt w:val="lowerRoman"/>
      <w:lvlText w:val="%9."/>
      <w:lvlJc w:val="right"/>
      <w:pPr>
        <w:ind w:left="6840" w:hanging="18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2">
    <w:basedOn w:val="TableNormal"/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3">
    <w:basedOn w:val="TableNormal"/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4">
    <w:basedOn w:val="TableNormal"/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5">
    <w:basedOn w:val="TableNormal"/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  <w:style w:type="table" w:styleId="Table6">
    <w:basedOn w:val="TableNormal"/>
    <w:rPr>
      <w:color w:val="7b7b7b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>
      <w:tcPr>
        <w:shd w:fill="ededed" w:val="clear"/>
      </w:tcPr>
    </w:tblStylePr>
    <w:tblStylePr w:type="band1Vert">
      <w:tcPr>
        <w:shd w:fill="ededed" w:val="clear"/>
      </w:tcPr>
    </w:tblStylePr>
    <w:tblStylePr w:type="firstCol">
      <w:rPr>
        <w:b w:val="1"/>
      </w:rPr>
    </w:tblStylePr>
    <w:tblStylePr w:type="firstRow">
      <w:rPr>
        <w:b w:val="1"/>
      </w:rPr>
      <w:tcPr>
        <w:tcBorders>
          <w:bottom w:color="a5a5a5" w:space="0" w:sz="4" w:val="single"/>
        </w:tcBorders>
      </w:tcPr>
    </w:tblStylePr>
    <w:tblStylePr w:type="lastCol">
      <w:rPr>
        <w:b w:val="1"/>
      </w:rPr>
    </w:tblStylePr>
    <w:tblStylePr w:type="lastRow">
      <w:rPr>
        <w:b w:val="1"/>
      </w:rPr>
      <w:tcPr>
        <w:tcBorders>
          <w:top w:color="a5a5a5" w:space="0" w:sz="4" w:val="single"/>
        </w:tcBorders>
      </w:tcPr>
    </w:tblStyle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image" Target="media/image3.png"/><Relationship Id="rId10" Type="http://schemas.openxmlformats.org/officeDocument/2006/relationships/image" Target="media/image6.png"/><Relationship Id="rId21" Type="http://schemas.openxmlformats.org/officeDocument/2006/relationships/footer" Target="footer1.xml"/><Relationship Id="rId13" Type="http://schemas.openxmlformats.org/officeDocument/2006/relationships/image" Target="media/image1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5" Type="http://schemas.openxmlformats.org/officeDocument/2006/relationships/image" Target="media/image2.png"/><Relationship Id="rId14" Type="http://schemas.openxmlformats.org/officeDocument/2006/relationships/image" Target="media/image4.png"/><Relationship Id="rId17" Type="http://schemas.openxmlformats.org/officeDocument/2006/relationships/image" Target="media/image9.png"/><Relationship Id="rId16" Type="http://schemas.openxmlformats.org/officeDocument/2006/relationships/image" Target="media/image10.png"/><Relationship Id="rId5" Type="http://schemas.openxmlformats.org/officeDocument/2006/relationships/styles" Target="styles.xml"/><Relationship Id="rId19" Type="http://schemas.openxmlformats.org/officeDocument/2006/relationships/image" Target="media/image7.png"/><Relationship Id="rId6" Type="http://schemas.openxmlformats.org/officeDocument/2006/relationships/image" Target="media/image12.png"/><Relationship Id="rId18" Type="http://schemas.openxmlformats.org/officeDocument/2006/relationships/image" Target="media/image8.png"/><Relationship Id="rId7" Type="http://schemas.openxmlformats.org/officeDocument/2006/relationships/image" Target="media/image11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